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88C2D9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jc w:val="center"/>
        <w:rPr>
          <w:rFonts w:ascii="微软雅黑" w:eastAsia="微软雅黑" w:hAnsi="微软雅黑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b/>
          <w:bCs/>
          <w:color w:val="4B4B4B"/>
          <w:sz w:val="27"/>
          <w:szCs w:val="27"/>
          <w:bdr w:val="none" w:sz="0" w:space="0" w:color="auto" w:frame="1"/>
        </w:rPr>
        <w:t>中小学幼儿园校（园）长任期结束</w:t>
      </w:r>
    </w:p>
    <w:p w14:paraId="68A7C689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jc w:val="center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b/>
          <w:bCs/>
          <w:color w:val="4B4B4B"/>
          <w:sz w:val="27"/>
          <w:szCs w:val="27"/>
          <w:bdr w:val="none" w:sz="0" w:space="0" w:color="auto" w:frame="1"/>
        </w:rPr>
        <w:t>综合督导评估参考要点</w:t>
      </w:r>
      <w:bookmarkStart w:id="0" w:name="_GoBack"/>
      <w:bookmarkEnd w:id="0"/>
    </w:p>
    <w:p w14:paraId="07786F75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</w:t>
      </w:r>
      <w:r>
        <w:rPr>
          <w:rFonts w:ascii="微软雅黑" w:eastAsia="微软雅黑" w:hAnsi="微软雅黑" w:hint="eastAsia"/>
          <w:b/>
          <w:bCs/>
          <w:color w:val="4B4B4B"/>
          <w:sz w:val="27"/>
          <w:szCs w:val="27"/>
          <w:bdr w:val="none" w:sz="0" w:space="0" w:color="auto" w:frame="1"/>
        </w:rPr>
        <w:t>一、幼儿园园长</w:t>
      </w:r>
    </w:p>
    <w:p w14:paraId="32588E62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1.党建工作。主要包括履行“一岗双责”、基层党组织建设、传达学习上级党组织的决策部署、党建与业务融合、党风廉政建设等方面的情况。</w:t>
      </w:r>
    </w:p>
    <w:p w14:paraId="0A5B05E5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2.规范办园。主要包括招生、收费、资金管理使用、内部管理、文化建设、办园条件等方面的情况。</w:t>
      </w:r>
    </w:p>
    <w:p w14:paraId="60FDCFD2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3.队伍建设。主要包括师德师风，教师持证上岗，教师专业发展，教师和保育员配备，保育员、卫生保健人员、炊事员、保安等人员资质审核，聘用人员管理，教职工待遇保障，教师激励机制等方面的情况。</w:t>
      </w:r>
    </w:p>
    <w:p w14:paraId="041A9CE2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4.科学保教。主要包括落实《幼儿园教育指导纲要》《3—6岁儿童学习与发展指南》，确立科学教育理念，坚持以游戏为基本活动，在教育活动组织、师幼互动、环境支持、幼小衔接、克服“小学化”等方面的情况。</w:t>
      </w:r>
    </w:p>
    <w:p w14:paraId="0C014BAB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5.安全卫生。主要包括落实安全责任、健全安全卫生制度、配备安全设备设施、安全风险管控、膳食营养、健康检查、卫生消毒、疾病防控、食品饮水安全、安全教育、心理行为保健等方面的情况。</w:t>
      </w:r>
    </w:p>
    <w:p w14:paraId="28C09020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6.家园共育。主要包括建立常态化机制，推进家庭教育和在</w:t>
      </w:r>
      <w:proofErr w:type="gramStart"/>
      <w:r>
        <w:rPr>
          <w:rFonts w:ascii="微软雅黑" w:eastAsia="微软雅黑" w:hAnsi="微软雅黑" w:hint="eastAsia"/>
          <w:color w:val="4B4B4B"/>
          <w:sz w:val="27"/>
          <w:szCs w:val="27"/>
        </w:rPr>
        <w:t>园教育</w:t>
      </w:r>
      <w:proofErr w:type="gramEnd"/>
      <w:r>
        <w:rPr>
          <w:rFonts w:ascii="微软雅黑" w:eastAsia="微软雅黑" w:hAnsi="微软雅黑" w:hint="eastAsia"/>
          <w:color w:val="4B4B4B"/>
          <w:sz w:val="27"/>
          <w:szCs w:val="27"/>
        </w:rPr>
        <w:t>紧密结合，以及家长参与、科学育儿指导等方面的情况。</w:t>
      </w:r>
    </w:p>
    <w:p w14:paraId="7E65ED85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7.家长满意度。通过适当方式，开展家长满意度调查。</w:t>
      </w:r>
    </w:p>
    <w:p w14:paraId="2755F59D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lastRenderedPageBreak/>
        <w:t xml:space="preserve">　　</w:t>
      </w:r>
      <w:r>
        <w:rPr>
          <w:rFonts w:ascii="微软雅黑" w:eastAsia="微软雅黑" w:hAnsi="微软雅黑" w:hint="eastAsia"/>
          <w:b/>
          <w:bCs/>
          <w:color w:val="4B4B4B"/>
          <w:sz w:val="27"/>
          <w:szCs w:val="27"/>
          <w:bdr w:val="none" w:sz="0" w:space="0" w:color="auto" w:frame="1"/>
        </w:rPr>
        <w:t>二、义务教育学校校长</w:t>
      </w:r>
    </w:p>
    <w:p w14:paraId="27BC49E6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1.党建和思想品德教育工作。主要包括履行“一岗双责”，基层党组织建设，以党建带团建队建，发展党员和党员教育，传达学习上级党组织的决策部署，做好教师思想政治工作和学生品德发展工作，加强党风廉政建设，促进党建和业务融合等方面的情况。</w:t>
      </w:r>
    </w:p>
    <w:p w14:paraId="7D6BC96D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2.落实“五育”并举。主要包括确立科学教育理念，建立健全学校教育质量内部保障制度，落实《中小学德育工作指南》，开足开齐上好艺术（含音乐、美术）、体育与健康、劳动和综合实践活动、少先队活动等课程，关注学生体质和心理健康发展，建立健全学生综合素质评价制度等方面的情况。</w:t>
      </w:r>
    </w:p>
    <w:p w14:paraId="2B1B68BD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3.深化课程教学改革。主要包括建立健全教学质量内控机制，执行国家课程方案和课程标准，用好国家统编教材，落实地方课程，校本课程建设，加强教研工作，使用信息化教学设施，创新教学模式等方面的情况。</w:t>
      </w:r>
    </w:p>
    <w:p w14:paraId="558DE42A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4.减轻不合理学业负担。主要包括学生睡眠、手机、作业、读物、体质统筹管理，作息安排，课后服务等方面的情况。</w:t>
      </w:r>
    </w:p>
    <w:p w14:paraId="3F77005E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5.校园安全卫生。主要包括落实安全责任制、建立健全安全风险</w:t>
      </w:r>
      <w:proofErr w:type="gramStart"/>
      <w:r>
        <w:rPr>
          <w:rFonts w:ascii="微软雅黑" w:eastAsia="微软雅黑" w:hAnsi="微软雅黑" w:hint="eastAsia"/>
          <w:color w:val="4B4B4B"/>
          <w:sz w:val="27"/>
          <w:szCs w:val="27"/>
        </w:rPr>
        <w:t>防控制</w:t>
      </w:r>
      <w:proofErr w:type="gramEnd"/>
      <w:r>
        <w:rPr>
          <w:rFonts w:ascii="微软雅黑" w:eastAsia="微软雅黑" w:hAnsi="微软雅黑" w:hint="eastAsia"/>
          <w:color w:val="4B4B4B"/>
          <w:sz w:val="27"/>
          <w:szCs w:val="27"/>
        </w:rPr>
        <w:t>度、配备安全设施设备、保安资质审核、开展安全教育、防治校园欺凌、食品饮水安全、卫生达标、培养学生健康行为和生活方式、校园安全事件处置等方面的情况。</w:t>
      </w:r>
    </w:p>
    <w:p w14:paraId="5355D935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lastRenderedPageBreak/>
        <w:t xml:space="preserve">　　6.教师队伍建设。主要包括师德师风、教师持证上岗、教师专业发展、教师配备、教师激励与绩效考评、班主任工作、少先队辅导员工作、师生关系、教师身心健康等方面的情况。</w:t>
      </w:r>
    </w:p>
    <w:p w14:paraId="1F7AB5E6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7.依法依规招生。主要包括落实免试就近入学和“公民同招”规定、均衡编班、控制大班额、加强残疾儿童随班就读、不让学生失学辍学等情况。</w:t>
      </w:r>
    </w:p>
    <w:p w14:paraId="41A104C2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8.学校内部治理。主要包括章程建设，制订学校发展规划，完善内部管理制度，执行民主集中制、教职工代表大会制度、工会制度、“三重一大”决策制度，校务公开，财务内控，家校协同，校园文化建设，特色发展等方面的情况。</w:t>
      </w:r>
    </w:p>
    <w:p w14:paraId="594055E6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9.家校共育。建立常态化机制，加强家庭教育和学校教育有机衔接、加强随迁子女和留守儿童关爱等情况。</w:t>
      </w:r>
    </w:p>
    <w:p w14:paraId="142C4714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10.社会满意度。通过适当方式，开展社会满意度调查。</w:t>
      </w:r>
    </w:p>
    <w:p w14:paraId="01AF7AAC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</w:t>
      </w:r>
      <w:r>
        <w:rPr>
          <w:rFonts w:ascii="微软雅黑" w:eastAsia="微软雅黑" w:hAnsi="微软雅黑" w:hint="eastAsia"/>
          <w:b/>
          <w:bCs/>
          <w:color w:val="4B4B4B"/>
          <w:sz w:val="27"/>
          <w:szCs w:val="27"/>
          <w:bdr w:val="none" w:sz="0" w:space="0" w:color="auto" w:frame="1"/>
        </w:rPr>
        <w:t>三、普通高中学校校长</w:t>
      </w:r>
    </w:p>
    <w:p w14:paraId="4401D8FF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1.党建和思政工作。主要包括履行“一岗双责”，基层党组织建设，以党建带团建，发展党员、团员和党员、团员教育，传达学习上级党组织的决策部署，做好师生思想政治工作，防控意识形态风险，加强党风廉政建设，促进党建和业务融合等方面的情况。</w:t>
      </w:r>
    </w:p>
    <w:p w14:paraId="15EE978B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2.促进学生全面发展。主要包括确立科学教育理念，坚持正确评价导向，健全学校内部质量保障制度，保证德育、体育、美育、劳动教育和综合实践活动课时，建立健全学生综合素质评价制度，组织学生课外活动，学生体质和心理健康等方面的情况。</w:t>
      </w:r>
    </w:p>
    <w:p w14:paraId="7D385EFF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lastRenderedPageBreak/>
        <w:t xml:space="preserve">　　3.规范招生办学行为。主要包括落实公民办学校同步招生和属地招生政策、严格执行招生计划、合理确定招生范围、严格遵守招生纪律程序、收费、学籍管理、合作办学等方面的情况。</w:t>
      </w:r>
    </w:p>
    <w:p w14:paraId="76A162FB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4.课程教学管理。主要包括严格落实国家课程方案和课程标准，规范使用审定教材，有序推进</w:t>
      </w:r>
      <w:proofErr w:type="gramStart"/>
      <w:r>
        <w:rPr>
          <w:rFonts w:ascii="微软雅黑" w:eastAsia="微软雅黑" w:hAnsi="微软雅黑" w:hint="eastAsia"/>
          <w:color w:val="4B4B4B"/>
          <w:sz w:val="27"/>
          <w:szCs w:val="27"/>
        </w:rPr>
        <w:t>选课走班</w:t>
      </w:r>
      <w:proofErr w:type="gramEnd"/>
      <w:r>
        <w:rPr>
          <w:rFonts w:ascii="微软雅黑" w:eastAsia="微软雅黑" w:hAnsi="微软雅黑" w:hint="eastAsia"/>
          <w:color w:val="4B4B4B"/>
          <w:sz w:val="27"/>
          <w:szCs w:val="27"/>
        </w:rPr>
        <w:t>，规范实施中外合作办学项目等情况。</w:t>
      </w:r>
    </w:p>
    <w:p w14:paraId="285F2B40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5.学生发展指导。主要包括建立健全学生发展指导制度、明确指导机构和工作职责、建立专兼职结合的指导教师队伍、加强指导教师培训、开展学生发展指导工作、指导学生科学合理选课和报考志愿等方面的情况。</w:t>
      </w:r>
    </w:p>
    <w:p w14:paraId="660AF7A9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6.教师队伍建设。主要包括师德师风、教师持证上岗、教师专业发展、教学教研、班主任工作、教师绩效评价、师生关系、教师身心健康、教师资源合理配置等方面的情况。</w:t>
      </w:r>
    </w:p>
    <w:p w14:paraId="4DCBFE30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7.学校内部治理。主要包括章程建设，完善内部管理制度，执行民主集中制、教职工代表大会制度、工会制度和“三重一大”决策制度，学生会和学生社团建设，校务公开，财务内控，教师绩效评价，家校关系，协同育人，校园文化建设，特色发展等方面的情况。</w:t>
      </w:r>
    </w:p>
    <w:p w14:paraId="25E35194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8.校园安全卫生。主要包括落实安全责任制、建立健全安全风险</w:t>
      </w:r>
      <w:proofErr w:type="gramStart"/>
      <w:r>
        <w:rPr>
          <w:rFonts w:ascii="微软雅黑" w:eastAsia="微软雅黑" w:hAnsi="微软雅黑" w:hint="eastAsia"/>
          <w:color w:val="4B4B4B"/>
          <w:sz w:val="27"/>
          <w:szCs w:val="27"/>
        </w:rPr>
        <w:t>防控制</w:t>
      </w:r>
      <w:proofErr w:type="gramEnd"/>
      <w:r>
        <w:rPr>
          <w:rFonts w:ascii="微软雅黑" w:eastAsia="微软雅黑" w:hAnsi="微软雅黑" w:hint="eastAsia"/>
          <w:color w:val="4B4B4B"/>
          <w:sz w:val="27"/>
          <w:szCs w:val="27"/>
        </w:rPr>
        <w:t>度、配备安全设施设备、保安资质审核、开展安全教育、防治校园欺凌、食品饮水安全、实验室及危险化学品安全、卫生达标、培养学生健康行为和生活方式、青春期保健、校园安全事件处置等方面的情况。</w:t>
      </w:r>
    </w:p>
    <w:p w14:paraId="1CBD61F3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lastRenderedPageBreak/>
        <w:t xml:space="preserve">　　9.家校共育。建立常态化机制，加强家庭教育和学校教育有机衔接情况。</w:t>
      </w:r>
    </w:p>
    <w:p w14:paraId="2863702F" w14:textId="77777777" w:rsidR="00110774" w:rsidRDefault="00110774" w:rsidP="00110774">
      <w:pPr>
        <w:pStyle w:val="a7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4B4B4B"/>
          <w:sz w:val="27"/>
          <w:szCs w:val="27"/>
        </w:rPr>
      </w:pPr>
      <w:r>
        <w:rPr>
          <w:rFonts w:ascii="微软雅黑" w:eastAsia="微软雅黑" w:hAnsi="微软雅黑" w:hint="eastAsia"/>
          <w:color w:val="4B4B4B"/>
          <w:sz w:val="27"/>
          <w:szCs w:val="27"/>
        </w:rPr>
        <w:t xml:space="preserve">　　10.社会满意度。通过适当方式，开展社会满意度调查。</w:t>
      </w:r>
    </w:p>
    <w:p w14:paraId="558F590E" w14:textId="77777777" w:rsidR="00AB3818" w:rsidRPr="00110774" w:rsidRDefault="00684AB6"/>
    <w:sectPr w:rsidR="00AB3818" w:rsidRPr="001107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E7F6E0" w14:textId="77777777" w:rsidR="00684AB6" w:rsidRDefault="00684AB6" w:rsidP="00110774">
      <w:r>
        <w:separator/>
      </w:r>
    </w:p>
  </w:endnote>
  <w:endnote w:type="continuationSeparator" w:id="0">
    <w:p w14:paraId="34053AFE" w14:textId="77777777" w:rsidR="00684AB6" w:rsidRDefault="00684AB6" w:rsidP="00110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1B5E3E" w14:textId="77777777" w:rsidR="00684AB6" w:rsidRDefault="00684AB6" w:rsidP="00110774">
      <w:r>
        <w:separator/>
      </w:r>
    </w:p>
  </w:footnote>
  <w:footnote w:type="continuationSeparator" w:id="0">
    <w:p w14:paraId="641DACF4" w14:textId="77777777" w:rsidR="00684AB6" w:rsidRDefault="00684AB6" w:rsidP="001107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CB"/>
    <w:rsid w:val="00110774"/>
    <w:rsid w:val="005710CB"/>
    <w:rsid w:val="00684AB6"/>
    <w:rsid w:val="00F266B5"/>
    <w:rsid w:val="00F7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DED8C75-15D5-4BA6-A4E4-6E89917C1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07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1077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107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10774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11077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96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339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2022-02-16T08:53:00Z</dcterms:created>
  <dcterms:modified xsi:type="dcterms:W3CDTF">2022-02-16T08:53:00Z</dcterms:modified>
</cp:coreProperties>
</file>